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F54" w:rsidRDefault="00BA5F54" w:rsidP="00BA5F54">
      <w:pPr>
        <w:jc w:val="both"/>
        <w:rPr>
          <w:b/>
        </w:rPr>
      </w:pPr>
      <w:r>
        <w:rPr>
          <w:b/>
        </w:rPr>
        <w:t xml:space="preserve">Przemoc wobec osób starszych i niepełnosprawnych. </w:t>
      </w:r>
    </w:p>
    <w:p w:rsidR="00BA5F54" w:rsidRDefault="00BA5F54" w:rsidP="00BA5F54">
      <w:pPr>
        <w:ind w:firstLine="708"/>
        <w:jc w:val="both"/>
      </w:pPr>
      <w:r>
        <w:t xml:space="preserve">Przemoc wobec osób starszych to, wg Amerykańskiego Narodowego Centrum Przemocy Wobec Starszych wszystkie znane, intencjonalne działania lub działania zaniedbujące – bądź brak właściwego działania – ze strony opiekuna lub innej osoby, powodujące cierpienie, krzywdę lub poważne ryzyko skrzywdzenia osoby starszej. Pojawia się ona najczęściej w relacjach, gdzie z jednej strony u osoby starszej występuje duże zaufanie, z drugiej zaś jej stan zdrowia powoduje zależność od otoczenia. Podobnie – rzecz dotyczy osób niepełnosprawnych. Niektóre akty przemocy dokonywane są przez sprawcę  w sposób celowy; inne akty przemocy nie są intencjonalne, a czasem nawet nie są postrzegane jako takie przez krewnych, którzy starają się opiekować osobą starszą lub niepełnosprawną tak dobrze, jak tylko jest to możliwe. Zachowania </w:t>
      </w:r>
      <w:proofErr w:type="spellStart"/>
      <w:r>
        <w:t>przemocowe</w:t>
      </w:r>
      <w:proofErr w:type="spellEnd"/>
      <w:r>
        <w:t xml:space="preserve"> mogą być np. wynikiem braku świadomości lub wiedzy, a także pojawiać się wskutek fizycznego lub psychicznego stresu opiekuna.  </w:t>
      </w:r>
    </w:p>
    <w:p w:rsidR="00BA5F54" w:rsidRDefault="00BA5F54" w:rsidP="00BA5F54">
      <w:pPr>
        <w:jc w:val="both"/>
        <w:rPr>
          <w:u w:val="single"/>
        </w:rPr>
      </w:pPr>
      <w:r>
        <w:rPr>
          <w:u w:val="single"/>
        </w:rPr>
        <w:t xml:space="preserve">Czynniki ryzyka przemocy wobec osób starszych i niepełnosprawnych: </w:t>
      </w:r>
    </w:p>
    <w:p w:rsidR="00BA5F54" w:rsidRDefault="00BA5F54" w:rsidP="00BA5F54">
      <w:pPr>
        <w:jc w:val="both"/>
      </w:pPr>
      <w:r>
        <w:t>1</w:t>
      </w:r>
      <w:r>
        <w:rPr>
          <w:u w:val="single"/>
        </w:rPr>
        <w:t>) historia rodziny</w:t>
      </w:r>
      <w:r>
        <w:t xml:space="preserve"> – zachowania związane z przemocą mogą mieć długą tradycję lub być świadomym sposobem rozwiązywania problemów i konfliktów w rodzinie. Historia przemocy małżeńskiej może również mieć związek z nadużyciami w późniejszym życiu (czasami wiąże się ze zmianą ról),</w:t>
      </w:r>
    </w:p>
    <w:p w:rsidR="00BA5F54" w:rsidRDefault="00BA5F54" w:rsidP="00BA5F54">
      <w:pPr>
        <w:jc w:val="both"/>
      </w:pPr>
      <w:r>
        <w:t xml:space="preserve"> 2) </w:t>
      </w:r>
      <w:r>
        <w:rPr>
          <w:u w:val="single"/>
        </w:rPr>
        <w:t>wzajemna zależność członków rodziny</w:t>
      </w:r>
      <w:r>
        <w:t xml:space="preserve"> – emocjonalna i praktyczna pomiędzy ofiarą  a sprawcą – może powodować konflikty prowadzące do przemocy; niechciana zależność lub taka, którą trudno zaakceptować, np. finansowa od sprawcy,</w:t>
      </w:r>
    </w:p>
    <w:p w:rsidR="00BA5F54" w:rsidRDefault="00BA5F54" w:rsidP="00BA5F54">
      <w:pPr>
        <w:jc w:val="both"/>
      </w:pPr>
      <w:r>
        <w:t xml:space="preserve"> 3) </w:t>
      </w:r>
      <w:r>
        <w:rPr>
          <w:u w:val="single"/>
        </w:rPr>
        <w:t>dzielenie wspólnego mieszkania lub domu</w:t>
      </w:r>
      <w:r>
        <w:t xml:space="preserve"> – więcej okazji do napięć i konfliktów – brak prywatności; konieczność dyspozycyjności opiekuna, </w:t>
      </w:r>
    </w:p>
    <w:p w:rsidR="00BA5F54" w:rsidRDefault="00BA5F54" w:rsidP="00BA5F54">
      <w:pPr>
        <w:jc w:val="both"/>
      </w:pPr>
      <w:r>
        <w:t>4</w:t>
      </w:r>
      <w:r>
        <w:rPr>
          <w:u w:val="single"/>
        </w:rPr>
        <w:t>) fizyczne i/lub psychiczne obciążenie opiekuna</w:t>
      </w:r>
      <w:r>
        <w:t xml:space="preserve"> – zły stan zdrowia, niepełnosprawność, obniżenie sprawności funkcjonalnej i umysłowej może czynić ofiary bardzo wymagającymi podopiecznymi, co obciąża nadto opiekuna, który z jednej strony nie potrafi poradzić sobie z fizyczną i psychiczną niepełnosprawnością, a z drugiej – przytłoczony jest brakiem perspektyw i wolnego czasu. Niektóre choroby wieku starczego oraz towarzyszące niepełnosprawności fizycznej, mogą prowadzić do zmian w charakterze i </w:t>
      </w:r>
      <w:proofErr w:type="spellStart"/>
      <w:r>
        <w:t>zachowaniach</w:t>
      </w:r>
      <w:proofErr w:type="spellEnd"/>
      <w:r>
        <w:t xml:space="preserve"> ofiary, co może być trudne do zaakceptowania dla członków rodziny oraz prowadzić do poczucia bezradności, frustracji i desperacji (przemęczenie, wypalenie), </w:t>
      </w:r>
    </w:p>
    <w:p w:rsidR="00BA5F54" w:rsidRDefault="00BA5F54" w:rsidP="00BA5F54">
      <w:pPr>
        <w:jc w:val="both"/>
      </w:pPr>
      <w:r>
        <w:t>5</w:t>
      </w:r>
      <w:r>
        <w:rPr>
          <w:u w:val="single"/>
        </w:rPr>
        <w:t>) izolacja społeczna</w:t>
      </w:r>
      <w:r>
        <w:t xml:space="preserve"> – wzrost obciążenia i zależności, a brak pomocy innych; izolacja społeczna może być zabiegiem celowym, by nikt nie rozpoznał przemocy. Utrata wspomagającej sieci społecznej lub też brak kontroli społecznej może prowadzić do pojawienia się przemocy; </w:t>
      </w:r>
    </w:p>
    <w:p w:rsidR="00BA5F54" w:rsidRDefault="00BA5F54" w:rsidP="00BA5F54">
      <w:pPr>
        <w:jc w:val="both"/>
      </w:pPr>
      <w:r>
        <w:t xml:space="preserve"> 6) </w:t>
      </w:r>
      <w:r>
        <w:rPr>
          <w:u w:val="single"/>
        </w:rPr>
        <w:t>uzależnienia i nierozpoznane zaburzenia psychiczne</w:t>
      </w:r>
      <w:r>
        <w:t xml:space="preserve"> – przemoc może być spowodowana lub wymuszona przez alkohol, narkotyki i inne środki psychoaktywne; może wynikać wprost ze zdrowotnych konsekwencji uzależnień, albo też – przemoc finansowa – dla zdobycia środków na w/w środki; </w:t>
      </w:r>
    </w:p>
    <w:p w:rsidR="00BA5F54" w:rsidRDefault="00BA5F54" w:rsidP="00BA5F54">
      <w:pPr>
        <w:jc w:val="both"/>
      </w:pPr>
      <w:r>
        <w:t xml:space="preserve">7) </w:t>
      </w:r>
      <w:r>
        <w:rPr>
          <w:u w:val="single"/>
        </w:rPr>
        <w:t>dodatkowe czynniki stresogenne</w:t>
      </w:r>
      <w:r>
        <w:t xml:space="preserve"> – złe warunki socjoekonomiczne, niski status społeczny, złe warunki mieszkaniowe, bezrobocie, niewystarczający dostęp do opieki zdrowotnej itp. </w:t>
      </w:r>
    </w:p>
    <w:p w:rsidR="00C80F79" w:rsidRDefault="00BA5F54" w:rsidP="00BE47EC">
      <w:pPr>
        <w:jc w:val="both"/>
      </w:pPr>
      <w:r>
        <w:t xml:space="preserve"> </w:t>
      </w:r>
      <w:bookmarkStart w:id="0" w:name="_GoBack"/>
      <w:bookmarkEnd w:id="0"/>
    </w:p>
    <w:sectPr w:rsidR="00C8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54"/>
    <w:rsid w:val="00BA5F54"/>
    <w:rsid w:val="00BE47EC"/>
    <w:rsid w:val="00C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261D"/>
  <w15:docId w15:val="{57DA3ED4-4165-47AD-A9B6-21714A08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Józef</cp:lastModifiedBy>
  <cp:revision>2</cp:revision>
  <dcterms:created xsi:type="dcterms:W3CDTF">2019-02-27T11:39:00Z</dcterms:created>
  <dcterms:modified xsi:type="dcterms:W3CDTF">2019-02-27T11:39:00Z</dcterms:modified>
</cp:coreProperties>
</file>